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地质灾害灾（险）情分级及对应区级响应</w:t>
      </w:r>
    </w:p>
    <w:tbl>
      <w:tblPr>
        <w:tblStyle w:val="3"/>
        <w:tblW w:w="130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2"/>
        <w:gridCol w:w="2586"/>
        <w:gridCol w:w="2912"/>
        <w:gridCol w:w="2945"/>
        <w:gridCol w:w="2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灾（险）情分级</w:t>
            </w:r>
          </w:p>
        </w:tc>
        <w:tc>
          <w:tcPr>
            <w:tcW w:w="25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_GB2312" w:hAnsi="宋体" w:eastAsia="仿宋_GB2312" w:cs="黑体"/>
                <w:color w:val="000000"/>
              </w:rPr>
              <w:t>小型</w:t>
            </w:r>
          </w:p>
        </w:tc>
        <w:tc>
          <w:tcPr>
            <w:tcW w:w="2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中型</w:t>
            </w:r>
          </w:p>
        </w:tc>
        <w:tc>
          <w:tcPr>
            <w:tcW w:w="2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大型</w:t>
            </w: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特大型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分级</w:t>
            </w:r>
          </w:p>
          <w:p>
            <w:pPr>
              <w:widowControl/>
              <w:spacing w:beforeAutospacing="1" w:afterAutospacing="1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标准</w:t>
            </w:r>
          </w:p>
          <w:p>
            <w:pPr>
              <w:widowControl/>
              <w:spacing w:beforeAutospacing="1" w:afterAutospacing="1"/>
              <w:jc w:val="center"/>
              <w:textAlignment w:val="center"/>
            </w:pP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ind w:firstLine="480" w:firstLineChars="200"/>
              <w:jc w:val="left"/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出现受灾害威胁，需避险转移人数在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人以下，或潜在经济损失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500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万元以下的地质灾害险情；因灾死亡（含失联）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人以下，或因灾造成直接经济损失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万元以下的地质灾害灾情。</w:t>
            </w:r>
          </w:p>
        </w:tc>
        <w:tc>
          <w:tcPr>
            <w:tcW w:w="2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ind w:firstLine="480" w:firstLineChars="200"/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出现受灾害威胁，需避险转移人数在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人以上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500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人以下，或潜在经济损失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500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万元以上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5000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万元以下的地质灾害险情；因灾死亡（含失联）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人以上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人以下，或因灾造成直接经济损失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万元以上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500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万元以下的地质灾害灾情。</w:t>
            </w:r>
          </w:p>
        </w:tc>
        <w:tc>
          <w:tcPr>
            <w:tcW w:w="2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ind w:firstLine="480" w:firstLineChars="200"/>
              <w:jc w:val="left"/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出现受灾害威胁，需避险转移人数在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500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人以上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1000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人以下，或潜在经济损失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5000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万元以上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亿元以下的地质灾害险情；因灾死亡（含失联）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人以上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30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人以下，或因灾造成直接经济损失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500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万元以上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1000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万元以下的地质灾害灾情。</w:t>
            </w: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ind w:firstLine="480" w:firstLineChars="200"/>
              <w:jc w:val="left"/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出现受灾害威胁，需避险转移人数在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1000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人以上，或潜在经济损失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亿元以上的地质灾害险情；因灾死亡（含失联）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30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人以上，或因灾造成直接经济损失</w:t>
            </w:r>
            <w:r>
              <w:rPr>
                <w:rFonts w:ascii="仿宋_GB2312" w:hAnsi="仿宋" w:eastAsia="仿宋_GB2312" w:cs="仿宋"/>
                <w:color w:val="000000"/>
                <w:sz w:val="24"/>
              </w:rPr>
              <w:t>1000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万元以上的地质灾害灾情。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区级</w:t>
            </w:r>
          </w:p>
          <w:p>
            <w:pPr>
              <w:widowControl/>
              <w:spacing w:beforeAutospacing="1" w:afterAutospacing="1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响应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四级响应</w:t>
            </w:r>
          </w:p>
        </w:tc>
        <w:tc>
          <w:tcPr>
            <w:tcW w:w="2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三级响应</w:t>
            </w:r>
          </w:p>
        </w:tc>
        <w:tc>
          <w:tcPr>
            <w:tcW w:w="2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二级响应</w:t>
            </w: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widowControl/>
              <w:spacing w:beforeAutospacing="1" w:afterAutospacing="1"/>
              <w:jc w:val="center"/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一级响应</w:t>
            </w:r>
          </w:p>
        </w:tc>
      </w:tr>
    </w:tbl>
    <w:p>
      <w:pPr>
        <w:widowControl/>
        <w:ind w:firstLine="960" w:firstLineChars="400"/>
        <w:rPr>
          <w:rFonts w:ascii="仿宋_GB2312" w:hAnsi="?? ! important" w:eastAsia="仿宋_GB2312" w:cs="仿宋_GB2312"/>
          <w:color w:val="000000"/>
          <w:sz w:val="32"/>
          <w:szCs w:val="32"/>
        </w:rPr>
      </w:pPr>
      <w:r>
        <w:rPr>
          <w:rFonts w:hint="eastAsia" w:ascii="仿宋_GB2312" w:hAnsi="?? ! important" w:eastAsia="仿宋_GB2312" w:cs="仿宋_GB2312"/>
          <w:color w:val="000000"/>
          <w:sz w:val="24"/>
        </w:rPr>
        <w:t>注：“以上”包括本数，“以下”不包括本数。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D50E3"/>
    <w:rsid w:val="6ECD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2022-02-15T02:03:00Z</dcterms:created>
  <dc:creator>Administrator</dc:creator>
  <cp:lastModifiedBy>Administrator</cp:lastModifiedBy>
  <dcterms:modified xsi:type="dcterms:W3CDTF">2022-02-15T02:03:13Z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90478361E2F24FB1AAE81895F3532F86</vt:lpwstr>
  </property>
</Properties>
</file>