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36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36"/>
        </w:rPr>
        <w:t>发生洪涝灾害后的救灾减灾</w:t>
      </w:r>
      <w:r>
        <w:rPr>
          <w:rFonts w:hint="eastAsia" w:ascii="华文仿宋" w:hAnsi="华文仿宋" w:eastAsia="华文仿宋" w:cs="华文仿宋"/>
          <w:b/>
          <w:bCs/>
          <w:sz w:val="44"/>
          <w:szCs w:val="36"/>
          <w:lang w:val="en-US" w:eastAsia="zh-CN"/>
        </w:rPr>
        <w:t>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spacing w:line="560" w:lineRule="exact"/>
        <w:rPr>
          <w:sz w:val="28"/>
          <w:szCs w:val="28"/>
        </w:rPr>
      </w:pP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13088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2557780</wp:posOffset>
                </wp:positionV>
                <wp:extent cx="13970" cy="875030"/>
                <wp:effectExtent l="25400" t="0" r="36830" b="1270"/>
                <wp:wrapNone/>
                <wp:docPr id="3881" name="直接连接符 38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885" idx="2"/>
                        <a:endCxn id="3887" idx="0"/>
                      </wps:cNvCnPr>
                      <wps:spPr bwMode="auto">
                        <a:xfrm>
                          <a:off x="0" y="0"/>
                          <a:ext cx="13970" cy="87503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anchor="ctr" anchorCtr="0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3pt;margin-top:201.4pt;height:68.9pt;width:1.1pt;z-index:-971836416;mso-width-relative:page;mso-height-relative:page;" filled="f" stroked="t" coordsize="21600,21600" o:gfxdata="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BH2RBv2wAAAAsBAAAPAAAAAAAAAAEAIAAAACIAAABkcnMvZG93bnJldi54bWxQSwEC&#10;FAAUAAAACACHTuJA+SSx0yoCAAA1BAAADgAAAAAAAAABACAAAAAqAQAAZHJzL2Uyb0RvYy54bWxQ&#10;SwUGAAAAAAYABgBZAQAAx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134976" behindDoc="0" locked="0" layoutInCell="1" allowOverlap="1">
                <wp:simplePos x="0" y="0"/>
                <wp:positionH relativeFrom="column">
                  <wp:posOffset>2776855</wp:posOffset>
                </wp:positionH>
                <wp:positionV relativeFrom="paragraph">
                  <wp:posOffset>5039360</wp:posOffset>
                </wp:positionV>
                <wp:extent cx="9525" cy="629920"/>
                <wp:effectExtent l="36830" t="0" r="29845" b="17780"/>
                <wp:wrapNone/>
                <wp:docPr id="3882" name="直接连接符 38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3887" idx="2"/>
                      </wps:cNvCnPr>
                      <wps:spPr bwMode="auto">
                        <a:xfrm flipH="1">
                          <a:off x="0" y="0"/>
                          <a:ext cx="9525" cy="6299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anchor="ctr" anchorCtr="0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8.65pt;margin-top:396.8pt;height:49.6pt;width:0.75pt;z-index:-971832320;mso-width-relative:page;mso-height-relative:page;" filled="f" stroked="t" coordsize="21600,21600" o:gfxdata="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On9wHHcAAAACwEAAA8AAAAAAAAAAQAgAAAAIgAAAGRycy9kb3ducmV2LnhtbFBLAQIUABQAAAAI&#10;AIdO4kCAgqYSIgIAACEEAAAOAAAAAAAAAAEAIAAAACsBAABkcnMvZTJvRG9jLnhtbFBLBQYAAAAA&#10;BgAGAFkBAAC/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11142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211455</wp:posOffset>
                </wp:positionV>
                <wp:extent cx="3182620" cy="1007745"/>
                <wp:effectExtent l="4445" t="4445" r="13335" b="16510"/>
                <wp:wrapNone/>
                <wp:docPr id="3883" name="流程图: 可选过程 38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2620" cy="10077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bidi w:val="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组织部署</w:t>
                            </w:r>
                          </w:p>
                          <w:p>
                            <w:pPr>
                              <w:pStyle w:val="4"/>
                              <w:bidi w:val="0"/>
                            </w:pPr>
                            <w:r>
                              <w:rPr>
                                <w:rFonts w:hint="eastAsia"/>
                              </w:rPr>
                              <w:t>建立完善救灾组织体系，各部门各司其职，责任落实到位。召开会议、研究制定方案，对救灾工作进行部署。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92.95pt;margin-top:16.65pt;height:79.35pt;width:250.6pt;z-index:-971855872;v-text-anchor:middle;mso-width-relative:page;mso-height-relative:page;" fillcolor="#FFFFFF" filled="t" stroked="t" coordsize="21600,21600" o:gfxdata="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X833S2QAAAAoBAAAPAAAAAAAAAAEAIAAAACIAAABkcnMvZG93bnJldi54bWxQSwEC&#10;FAAUAAAACACHTuJAsKpK4GUCAACpBAAADgAAAAAAAAABACAAAAAoAQAAZHJzL2Uyb0RvYy54bWxQ&#10;SwUGAAAAAAYABgBZAQAA/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bidi w:val="0"/>
                        <w:jc w:val="center"/>
                      </w:pPr>
                      <w:r>
                        <w:rPr>
                          <w:rFonts w:hint="eastAsia"/>
                        </w:rPr>
                        <w:t>组织部署</w:t>
                      </w:r>
                    </w:p>
                    <w:p>
                      <w:pPr>
                        <w:pStyle w:val="4"/>
                        <w:bidi w:val="0"/>
                      </w:pPr>
                      <w:r>
                        <w:rPr>
                          <w:rFonts w:hint="eastAsia"/>
                        </w:rPr>
                        <w:t>建立完善救灾组织体系，各部门各司其职，责任落实到位。召开会议、研究制定方案，对救灾工作进行部署。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124736" behindDoc="0" locked="0" layoutInCell="1" allowOverlap="1">
                <wp:simplePos x="0" y="0"/>
                <wp:positionH relativeFrom="column">
                  <wp:posOffset>2771775</wp:posOffset>
                </wp:positionH>
                <wp:positionV relativeFrom="paragraph">
                  <wp:posOffset>165100</wp:posOffset>
                </wp:positionV>
                <wp:extent cx="635" cy="330835"/>
                <wp:effectExtent l="37465" t="0" r="38100" b="12065"/>
                <wp:wrapNone/>
                <wp:docPr id="3884" name="直接连接符 38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308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anchor="ctr" anchorCtr="0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18.25pt;margin-top:13pt;height:26.05pt;width:0.05pt;z-index:-971842560;mso-width-relative:page;mso-height-relative:page;" filled="f" stroked="t" coordsize="21600,21600" o:gfxdata="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QyxKK2QAAAAkBAAAPAAAAAAAA&#10;AAEAIAAAACIAAABkcnMvZG93bnJldi54bWxQSwECFAAUAAAACACHTuJArW+x8BECAAD6AwAADgAA&#10;AAAAAAABACAAAAAo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560" w:lineRule="exact"/>
        <w:rPr>
          <w:sz w:val="28"/>
          <w:szCs w:val="28"/>
        </w:rPr>
      </w:pP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113472" behindDoc="0" locked="0" layoutInCell="1" allowOverlap="1">
                <wp:simplePos x="0" y="0"/>
                <wp:positionH relativeFrom="column">
                  <wp:posOffset>1186180</wp:posOffset>
                </wp:positionH>
                <wp:positionV relativeFrom="paragraph">
                  <wp:posOffset>127635</wp:posOffset>
                </wp:positionV>
                <wp:extent cx="3171825" cy="1007745"/>
                <wp:effectExtent l="4445" t="4445" r="5080" b="16510"/>
                <wp:wrapNone/>
                <wp:docPr id="3885" name="流程图: 可选过程 38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0077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bidi w:val="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人力物力调集</w:t>
                            </w:r>
                          </w:p>
                          <w:p>
                            <w:pPr>
                              <w:pStyle w:val="4"/>
                              <w:bidi w:val="0"/>
                            </w:pPr>
                            <w:r>
                              <w:rPr>
                                <w:rFonts w:hint="eastAsia"/>
                              </w:rPr>
                              <w:t>安排抗洪救灾所需的经费，调集灾区群众所需的生活物资、卫生防疫所需的药品、救灾所需的物资、设备等。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93.4pt;margin-top:10.05pt;height:79.35pt;width:249.75pt;z-index:-971853824;v-text-anchor:middle;mso-width-relative:page;mso-height-relative:page;" fillcolor="#FFFFFF" filled="t" stroked="t" coordsize="21600,21600" o:gfxdata="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KxlbF2AAAAAoBAAAPAAAAAAAAAAEAIAAAACIAAABkcnMvZG93bnJldi54bWxQSwECFAAUAAAA&#10;CACHTuJAPlUbomACAACpBAAADgAAAAAAAAABACAAAAAnAQAAZHJzL2Uyb0RvYy54bWxQSwUGAAAA&#10;AAYABgBZAQAA+Q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bidi w:val="0"/>
                        <w:jc w:val="center"/>
                      </w:pPr>
                      <w:r>
                        <w:rPr>
                          <w:rFonts w:hint="eastAsia"/>
                        </w:rPr>
                        <w:t>人力物力调集</w:t>
                      </w:r>
                    </w:p>
                    <w:p>
                      <w:pPr>
                        <w:pStyle w:val="4"/>
                        <w:bidi w:val="0"/>
                      </w:pPr>
                      <w:r>
                        <w:rPr>
                          <w:rFonts w:hint="eastAsia"/>
                        </w:rPr>
                        <w:t>安排抗洪救灾所需的经费，调集灾区群众所需的生活物资、卫生防疫所需的药品、救灾所需的物资、设备等。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3323136000" behindDoc="0" locked="0" layoutInCell="1" allowOverlap="1">
                <wp:simplePos x="0" y="0"/>
                <wp:positionH relativeFrom="column">
                  <wp:posOffset>12700</wp:posOffset>
                </wp:positionH>
                <wp:positionV relativeFrom="paragraph">
                  <wp:posOffset>266065</wp:posOffset>
                </wp:positionV>
                <wp:extent cx="5565775" cy="2961640"/>
                <wp:effectExtent l="4445" t="5080" r="11430" b="5080"/>
                <wp:wrapNone/>
                <wp:docPr id="3886" name="组合 38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65775" cy="2961640"/>
                          <a:chOff x="3912" y="91975"/>
                          <a:chExt cx="8765" cy="4664"/>
                        </a:xfrm>
                      </wpg:grpSpPr>
                      <wps:wsp>
                        <wps:cNvPr id="3887" name="流程图: 可选过程 25"/>
                        <wps:cNvSpPr>
                          <a:spLocks noChangeArrowheads="1"/>
                        </wps:cNvSpPr>
                        <wps:spPr bwMode="auto">
                          <a:xfrm>
                            <a:off x="6671" y="93042"/>
                            <a:ext cx="3218" cy="2530"/>
                          </a:xfrm>
                          <a:prstGeom prst="flowChartAlternate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pStyle w:val="4"/>
                                <w:bidi w:val="0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救灾工作</w:t>
                              </w:r>
                            </w:p>
                            <w:p>
                              <w:pPr>
                                <w:pStyle w:val="4"/>
                                <w:bidi w:val="0"/>
                              </w:pPr>
                              <w:r>
                                <w:rPr>
                                  <w:rFonts w:hint="eastAsia"/>
                                </w:rPr>
                                <w:t>按照既定的部署，组织各有关部门、单位做好灾区的生活供给、卫生防疫、救灾物资供给、治安管理、学校复课和恢复生产、重建家园等救灾工作。</w:t>
                              </w:r>
                            </w:p>
                          </w:txbxContent>
                        </wps:txbx>
                        <wps:bodyPr rot="0" vert="horz" wrap="square" lIns="36000" tIns="45720" rIns="36000" bIns="45720" anchor="ctr" anchorCtr="0" upright="1">
                          <a:noAutofit/>
                        </wps:bodyPr>
                      </wps:wsp>
                      <wps:wsp>
                        <wps:cNvPr id="3888" name="流程图: 过程 29"/>
                        <wps:cNvSpPr>
                          <a:spLocks noChangeArrowheads="1"/>
                        </wps:cNvSpPr>
                        <wps:spPr bwMode="auto">
                          <a:xfrm>
                            <a:off x="3912" y="91975"/>
                            <a:ext cx="1924" cy="4664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1.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开展救援过程中优亲厚友，实行不公正的救援；</w:t>
                              </w:r>
                            </w:p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2.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以紧急抗洪之便，为亲朋好友侵占土方、土地、林木或挟私报复等；</w:t>
                              </w:r>
                            </w:p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300" w:lineRule="exac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3.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防汛物资、设备等不予以如数及时归还，占为己有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3889" name="流程图: 过程 28"/>
                        <wps:cNvSpPr>
                          <a:spLocks noChangeArrowheads="1"/>
                        </wps:cNvSpPr>
                        <wps:spPr bwMode="auto">
                          <a:xfrm>
                            <a:off x="10791" y="91981"/>
                            <a:ext cx="1886" cy="4652"/>
                          </a:xfrm>
                          <a:prstGeom prst="flowChartProcess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20" w:lineRule="exac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1</w:t>
                              </w:r>
                              <w:r>
                                <w:rPr>
                                  <w:rFonts w:hint="eastAsia" w:ascii="仿宋" w:hAnsi="仿宋" w:cs="仿宋"/>
                                  <w:sz w:val="20"/>
                                  <w:szCs w:val="20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救灾人员要增强责任感和使命感，提高防范意识；</w:t>
                              </w:r>
                            </w:p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20" w:lineRule="exac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2</w:t>
                              </w:r>
                              <w:r>
                                <w:rPr>
                                  <w:rFonts w:hint="eastAsia" w:ascii="仿宋" w:hAnsi="仿宋" w:cs="仿宋"/>
                                  <w:sz w:val="20"/>
                                  <w:szCs w:val="20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提前做好防汛救灾工作，开展防汛演练；</w:t>
                              </w:r>
                            </w:p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20" w:lineRule="exac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3</w:t>
                              </w:r>
                              <w:r>
                                <w:rPr>
                                  <w:rFonts w:hint="eastAsia" w:ascii="仿宋" w:hAnsi="仿宋" w:cs="仿宋"/>
                                  <w:sz w:val="20"/>
                                  <w:szCs w:val="20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落实防汛责任，建立工作台账；</w:t>
                              </w:r>
                            </w:p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20" w:lineRule="exac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4</w:t>
                              </w:r>
                              <w:r>
                                <w:rPr>
                                  <w:rFonts w:hint="eastAsia" w:ascii="仿宋" w:hAnsi="仿宋" w:cs="仿宋"/>
                                  <w:sz w:val="20"/>
                                  <w:szCs w:val="20"/>
                                  <w:lang w:eastAsia="zh-CN"/>
                                </w:rPr>
                                <w:t>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及时准确全面地掌握水情及天气情况，搞好预测预报，进行科学决策；</w:t>
                              </w:r>
                            </w:p>
                            <w:p>
                              <w:pPr>
                                <w:pStyle w:val="4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20" w:lineRule="exact"/>
                                <w:textAlignment w:val="auto"/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hint="eastAsia" w:ascii="仿宋" w:hAnsi="仿宋" w:cs="仿宋"/>
                                  <w:sz w:val="20"/>
                                  <w:szCs w:val="20"/>
                                  <w:lang w:val="en-US" w:eastAsia="zh-CN"/>
                                </w:rPr>
                                <w:t>5.</w:t>
                              </w:r>
                              <w:r>
                                <w:rPr>
                                  <w:rFonts w:hint="eastAsia" w:ascii="仿宋" w:hAnsi="仿宋" w:eastAsia="仿宋" w:cs="仿宋"/>
                                  <w:sz w:val="20"/>
                                  <w:szCs w:val="20"/>
                                </w:rPr>
                                <w:t>应按照遵循团结协作和局部利益服从全局利益的原则，加强各部门联动，相互配合。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pt;margin-top:20.95pt;height:233.2pt;width:438.25pt;z-index:-971831296;mso-width-relative:page;mso-height-relative:page;" coordorigin="3912,91975" coordsize="8765,4664" o:gfxdata="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">
                <o:lock v:ext="edit" aspectratio="f"/>
                <v:shape id="流程图: 可选过程 25" o:spid="_x0000_s1026" o:spt="176" type="#_x0000_t176" style="position:absolute;left:6671;top:93042;height:2530;width:3218;v-text-anchor:middle;" fillcolor="#FFFFFF" filled="t" stroked="t" coordsize="21600,21600" o:gfxdata="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O8axrsAAADd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 inset="1mm,1.27mm,1mm,1.27mm">
                    <w:txbxContent>
                      <w:p>
                        <w:pPr>
                          <w:pStyle w:val="4"/>
                          <w:bidi w:val="0"/>
                          <w:jc w:val="center"/>
                        </w:pPr>
                        <w:r>
                          <w:rPr>
                            <w:rFonts w:hint="eastAsia"/>
                          </w:rPr>
                          <w:t>救灾工作</w:t>
                        </w:r>
                      </w:p>
                      <w:p>
                        <w:pPr>
                          <w:pStyle w:val="4"/>
                          <w:bidi w:val="0"/>
                        </w:pPr>
                        <w:r>
                          <w:rPr>
                            <w:rFonts w:hint="eastAsia"/>
                          </w:rPr>
                          <w:t>按照既定的部署，组织各有关部门、单位做好灾区的生活供给、卫生防疫、救灾物资供给、治安管理、学校复课和恢复生产、重建家园等救灾工作。</w:t>
                        </w:r>
                      </w:p>
                    </w:txbxContent>
                  </v:textbox>
                </v:shape>
                <v:shape id="流程图: 过程 29" o:spid="_x0000_s1026" o:spt="109" type="#_x0000_t109" style="position:absolute;left:3912;top:91975;height:4664;width:1924;v-text-anchor:middle;" filled="f" stroked="t" coordsize="21600,21600" o:gfxdata="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ZhwmrsAAADd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cs="仿宋"/>
                            <w:sz w:val="20"/>
                            <w:szCs w:val="20"/>
                            <w:lang w:val="en-US" w:eastAsia="zh-CN"/>
                          </w:rPr>
                          <w:t>1.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开展救援过程中优亲厚友，实行不公正的救援；</w:t>
                        </w:r>
                      </w:p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cs="仿宋"/>
                            <w:sz w:val="20"/>
                            <w:szCs w:val="20"/>
                            <w:lang w:val="en-US" w:eastAsia="zh-CN"/>
                          </w:rPr>
                          <w:t>2.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以紧急抗洪之便，为亲朋好友侵占土方、土地、林木或挟私报复等；</w:t>
                        </w:r>
                      </w:p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300" w:lineRule="exact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cs="仿宋"/>
                            <w:sz w:val="20"/>
                            <w:szCs w:val="20"/>
                            <w:lang w:val="en-US" w:eastAsia="zh-CN"/>
                          </w:rPr>
                          <w:t>3.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防汛物资、设备等不予以如数及时归还，占为己有</w:t>
                        </w:r>
                      </w:p>
                    </w:txbxContent>
                  </v:textbox>
                </v:shape>
                <v:shape id="流程图: 过程 28" o:spid="_x0000_s1026" o:spt="109" type="#_x0000_t109" style="position:absolute;left:10791;top:91981;height:4652;width:1886;" filled="f" stroked="t" coordsize="21600,21600" o:gfxdata="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+80g74A&#10;AADd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20" w:lineRule="exact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1</w:t>
                        </w:r>
                        <w:r>
                          <w:rPr>
                            <w:rFonts w:hint="eastAsia" w:ascii="仿宋" w:hAnsi="仿宋" w:cs="仿宋"/>
                            <w:sz w:val="20"/>
                            <w:szCs w:val="20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救灾人员要增强责任感和使命感，提高防范意识；</w:t>
                        </w:r>
                      </w:p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20" w:lineRule="exact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2</w:t>
                        </w:r>
                        <w:r>
                          <w:rPr>
                            <w:rFonts w:hint="eastAsia" w:ascii="仿宋" w:hAnsi="仿宋" w:cs="仿宋"/>
                            <w:sz w:val="20"/>
                            <w:szCs w:val="20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提前做好防汛救灾工作，开展防汛演练；</w:t>
                        </w:r>
                      </w:p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20" w:lineRule="exact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3</w:t>
                        </w:r>
                        <w:r>
                          <w:rPr>
                            <w:rFonts w:hint="eastAsia" w:ascii="仿宋" w:hAnsi="仿宋" w:cs="仿宋"/>
                            <w:sz w:val="20"/>
                            <w:szCs w:val="20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落实防汛责任，建立工作台账；</w:t>
                        </w:r>
                      </w:p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20" w:lineRule="exact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4</w:t>
                        </w:r>
                        <w:r>
                          <w:rPr>
                            <w:rFonts w:hint="eastAsia" w:ascii="仿宋" w:hAnsi="仿宋" w:cs="仿宋"/>
                            <w:sz w:val="20"/>
                            <w:szCs w:val="20"/>
                            <w:lang w:eastAsia="zh-CN"/>
                          </w:rPr>
                          <w:t>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及时准确全面地掌握水情及天气情况，搞好预测预报，进行科学决策；</w:t>
                        </w:r>
                      </w:p>
                      <w:p>
                        <w:pPr>
                          <w:pStyle w:val="4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20" w:lineRule="exact"/>
                          <w:textAlignment w:val="auto"/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 w:ascii="仿宋" w:hAnsi="仿宋" w:cs="仿宋"/>
                            <w:sz w:val="20"/>
                            <w:szCs w:val="20"/>
                            <w:lang w:val="en-US" w:eastAsia="zh-CN"/>
                          </w:rPr>
                          <w:t>5.</w:t>
                        </w:r>
                        <w:r>
                          <w:rPr>
                            <w:rFonts w:hint="eastAsia" w:ascii="仿宋" w:hAnsi="仿宋" w:eastAsia="仿宋" w:cs="仿宋"/>
                            <w:sz w:val="20"/>
                            <w:szCs w:val="20"/>
                          </w:rPr>
                          <w:t>应按照遵循团结协作和局部利益服从全局利益的原则，加强各部门联动，相互配合。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270144" behindDoc="0" locked="0" layoutInCell="1" allowOverlap="1">
                <wp:simplePos x="0" y="0"/>
                <wp:positionH relativeFrom="column">
                  <wp:posOffset>3808095</wp:posOffset>
                </wp:positionH>
                <wp:positionV relativeFrom="paragraph">
                  <wp:posOffset>153035</wp:posOffset>
                </wp:positionV>
                <wp:extent cx="572770" cy="0"/>
                <wp:effectExtent l="0" t="38100" r="17780" b="38100"/>
                <wp:wrapNone/>
                <wp:docPr id="3890" name="直接连接符 38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7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anchor="ctr" anchorCtr="0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85pt;margin-top:12.05pt;height:0pt;width:45.1pt;z-index:-971697152;mso-width-relative:page;mso-height-relative:page;" filled="f" stroked="t" coordsize="21600,21600" o:gfxdata="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BBdvC72QAAAAkBAAAPAAAAAAAAAAEA&#10;IAAAACIAAABkcnMvZG93bnJldi54bWxQSwECFAAUAAAACACHTuJArH8zNA4CAAD4AwAADgAAAAAA&#10;AAABACAAAAAoAQAAZHJzL2Uyb0RvYy54bWxQSwUGAAAAAAYABgBZAQAAq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176960" behindDoc="0" locked="0" layoutInCell="1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191135</wp:posOffset>
                </wp:positionV>
                <wp:extent cx="530225" cy="0"/>
                <wp:effectExtent l="0" t="38100" r="3175" b="38100"/>
                <wp:wrapNone/>
                <wp:docPr id="3891" name="直接连接符 38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302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 anchor="ctr" anchorCtr="0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7.95pt;margin-top:15.05pt;height:0pt;width:41.75pt;z-index:-971790336;mso-width-relative:page;mso-height-relative:page;" filled="f" stroked="t" coordsize="21600,21600" o:gfxdata="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W9HsV2AAAAAkBAAAPAAAAAAAA&#10;AAEAIAAAACIAAABkcnMvZG93bnJldi54bWxQSwECFAAUAAAACACHTuJADzZ9bBICAAACBAAADgAA&#10;AAAAAAABACAAAAAnAQAAZHJzL2Uyb0RvYy54bWxQSwUGAAAAAAYABgBZAQAAq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082752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243205</wp:posOffset>
                </wp:positionV>
                <wp:extent cx="436245" cy="266700"/>
                <wp:effectExtent l="4445" t="4445" r="16510" b="14605"/>
                <wp:wrapNone/>
                <wp:docPr id="3892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6245" cy="26670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eastAsia="仿宋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eastAsia="仿宋"/>
                                <w:sz w:val="15"/>
                                <w:szCs w:val="15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72000" tIns="45720" rIns="3600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99.45pt;margin-top:19.15pt;height:21pt;width:34.35pt;z-index:-971884544;v-text-anchor:middle;mso-width-relative:page;mso-height-relative:page;" filled="f" stroked="t" coordsize="21600,21600" o:gfxdata="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M6m3WnZAAAACQEA&#10;AA8AAAAAAAAAAQAgAAAAIgAAAGRycy9kb3ducmV2LnhtbFBLAQIUABQAAAAIAIdO4kCX7/C8UgIA&#10;AHYEAAAOAAAAAAAAAAEAIAAAACgBAABkcnMvZTJvRG9jLnhtbFBLBQYAAAAABgAGAFkBAADsBQAA&#10;AAA=&#10;">
                <v:fill on="f" focussize="0,0"/>
                <v:stroke weight="0.5pt" color="#000000" miterlimit="8" joinstyle="miter"/>
                <v:imagedata o:title=""/>
                <o:lock v:ext="edit" aspectratio="f"/>
                <v:textbox inset="2mm,1.27mm,1mm,1.27mm">
                  <w:txbxContent>
                    <w:p>
                      <w:pPr>
                        <w:spacing w:line="240" w:lineRule="exact"/>
                        <w:rPr>
                          <w:rFonts w:eastAsia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eastAsia="仿宋"/>
                          <w:sz w:val="15"/>
                          <w:szCs w:val="15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3323084800" behindDoc="0" locked="0" layoutInCell="1" allowOverlap="1">
                <wp:simplePos x="0" y="0"/>
                <wp:positionH relativeFrom="column">
                  <wp:posOffset>3838575</wp:posOffset>
                </wp:positionH>
                <wp:positionV relativeFrom="paragraph">
                  <wp:posOffset>243840</wp:posOffset>
                </wp:positionV>
                <wp:extent cx="472440" cy="271145"/>
                <wp:effectExtent l="4445" t="4445" r="18415" b="10160"/>
                <wp:wrapNone/>
                <wp:docPr id="3893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72440" cy="27114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eastAsia="仿宋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 w:eastAsia="仿宋"/>
                                <w:sz w:val="15"/>
                                <w:szCs w:val="15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36000" tIns="45720" rIns="3600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302.25pt;margin-top:19.2pt;height:21.35pt;width:37.2pt;z-index:-971882496;v-text-anchor:middle;mso-width-relative:page;mso-height-relative:page;" filled="f" stroked="t" coordsize="21600,21600" o:gfxdata="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B/u159gAAAAJAQAADwAA&#10;AAAAAAABACAAAAAiAAAAZHJzL2Rvd25yZXYueG1sUEsBAhQAFAAAAAgAh07iQLbfxAtPAgAAdgQA&#10;AA4AAAAAAAAAAQAgAAAAJwEAAGRycy9lMm9Eb2MueG1sUEsFBgAAAAAGAAYAWQEAAOg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 inset="1mm,1.27mm,1mm,1.27mm">
                  <w:txbxContent>
                    <w:p>
                      <w:pPr>
                        <w:spacing w:line="240" w:lineRule="exact"/>
                        <w:rPr>
                          <w:rFonts w:eastAsia="仿宋"/>
                          <w:sz w:val="15"/>
                          <w:szCs w:val="15"/>
                        </w:rPr>
                      </w:pPr>
                      <w:r>
                        <w:rPr>
                          <w:rFonts w:hint="eastAsia" w:eastAsia="仿宋"/>
                          <w:sz w:val="15"/>
                          <w:szCs w:val="15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28"/>
          <w:szCs w:val="28"/>
        </w:rPr>
      </w:pPr>
      <w:r>
        <w:rPr>
          <w:rFonts w:eastAsia="宋体"/>
        </w:rPr>
        <mc:AlternateContent>
          <mc:Choice Requires="wps">
            <w:drawing>
              <wp:anchor distT="0" distB="0" distL="114300" distR="114300" simplePos="0" relativeHeight="3323116544" behindDoc="0" locked="0" layoutInCell="1" allowOverlap="1">
                <wp:simplePos x="0" y="0"/>
                <wp:positionH relativeFrom="column">
                  <wp:posOffset>1499870</wp:posOffset>
                </wp:positionH>
                <wp:positionV relativeFrom="paragraph">
                  <wp:posOffset>354330</wp:posOffset>
                </wp:positionV>
                <wp:extent cx="2678430" cy="1007745"/>
                <wp:effectExtent l="4445" t="4445" r="22225" b="16510"/>
                <wp:wrapNone/>
                <wp:docPr id="3894" name="流程图: 可选过程 3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78430" cy="100774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bidi w:val="0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设施修复</w:t>
                            </w:r>
                          </w:p>
                          <w:p>
                            <w:pPr>
                              <w:pStyle w:val="4"/>
                              <w:bidi w:val="0"/>
                            </w:pPr>
                            <w:r>
                              <w:rPr>
                                <w:rFonts w:hint="eastAsia"/>
                              </w:rPr>
                              <w:t>组织做好辖区内各项水毁工程设施的修复工作。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18.1pt;margin-top:27.9pt;height:79.35pt;width:210.9pt;z-index:-971850752;v-text-anchor:middle;mso-width-relative:page;mso-height-relative:page;" fillcolor="#FFFFFF" filled="t" stroked="t" coordsize="21600,21600" o:gfxdata="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kVpAe2QAAAAoBAAAPAAAAAAAAAAEAIAAAACIAAABkcnMvZG93bnJldi54bWxQSwEC&#10;FAAUAAAACACHTuJAbn97Q2UCAACpBAAADgAAAAAAAAABACAAAAAoAQAAZHJzL2Uyb0RvYy54bWxQ&#10;SwUGAAAAAAYABgBZAQAA/wUAAAAA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bidi w:val="0"/>
                        <w:jc w:val="center"/>
                      </w:pPr>
                      <w:r>
                        <w:rPr>
                          <w:rFonts w:hint="eastAsia"/>
                        </w:rPr>
                        <w:t>设施修复</w:t>
                      </w:r>
                    </w:p>
                    <w:p>
                      <w:pPr>
                        <w:pStyle w:val="4"/>
                        <w:bidi w:val="0"/>
                      </w:pPr>
                      <w:r>
                        <w:rPr>
                          <w:rFonts w:hint="eastAsia"/>
                        </w:rPr>
                        <w:t>组织做好辖区内各项水毁工程设施的修复工作。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rPr>
          <w:sz w:val="28"/>
          <w:szCs w:val="28"/>
        </w:rPr>
      </w:pPr>
    </w:p>
    <w:p>
      <w:pPr>
        <w:spacing w:line="560" w:lineRule="exact"/>
        <w:rPr>
          <w:sz w:val="13"/>
          <w:szCs w:val="13"/>
        </w:rPr>
      </w:pPr>
    </w:p>
    <w:p>
      <w:pPr>
        <w:spacing w:line="560" w:lineRule="exact"/>
        <w:rPr>
          <w:sz w:val="13"/>
          <w:szCs w:val="13"/>
        </w:rPr>
      </w:pPr>
      <w:bookmarkStart w:id="0" w:name="_GoBack"/>
      <w:bookmarkEnd w:id="0"/>
    </w:p>
    <w:p>
      <w:pPr>
        <w:spacing w:line="560" w:lineRule="exact"/>
        <w:rPr>
          <w:sz w:val="13"/>
          <w:szCs w:val="13"/>
        </w:rPr>
      </w:pPr>
    </w:p>
    <w:p>
      <w:pPr>
        <w:bidi w:val="0"/>
        <w:rPr>
          <w:rFonts w:hint="eastAsia" w:eastAsia="+中文正文"/>
          <w:sz w:val="10"/>
          <w:szCs w:val="10"/>
          <w:lang w:val="en-US" w:eastAsia="zh-CN"/>
        </w:rPr>
      </w:pPr>
    </w:p>
    <w:p>
      <w:pPr>
        <w:bidi w:val="0"/>
        <w:rPr>
          <w:rFonts w:hint="eastAsia" w:eastAsia="+中文正文"/>
          <w:sz w:val="10"/>
          <w:szCs w:val="10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+中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65D58"/>
    <w:rsid w:val="5F5E0E4E"/>
    <w:rsid w:val="76B65D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流程图内文字"/>
    <w:basedOn w:val="1"/>
    <w:qFormat/>
    <w:uiPriority w:val="0"/>
    <w:pPr>
      <w:spacing w:line="300" w:lineRule="exact"/>
    </w:pPr>
    <w:rPr>
      <w:rFonts w:eastAsia="仿宋" w:asciiTheme="minorAscii" w:hAnsiTheme="minorAscii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2021-03-22T02:34:00Z</dcterms:created>
  <dc:creator>Z、小咪</dc:creator>
  <cp:lastModifiedBy>Z、小咪</cp:lastModifiedBy>
  <dcterms:modified xsi:type="dcterms:W3CDTF">2021-03-22T02:35:17Z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