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878C6">
      <w:pPr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 w14:paraId="2160FF87"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2025年医师资格考试考生花名</w:t>
      </w:r>
    </w:p>
    <w:p w14:paraId="0401602A">
      <w:pPr>
        <w:spacing w:line="500" w:lineRule="exact"/>
        <w:rPr>
          <w:rFonts w:ascii="仿宋_GB2312" w:hAnsi="仿宋_GB2312" w:eastAsia="仿宋_GB2312" w:cs="仿宋_GB2312"/>
          <w:color w:val="000000"/>
          <w:kern w:val="0"/>
          <w:sz w:val="28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32"/>
        </w:rPr>
        <w:t>单位：（盖章）</w:t>
      </w:r>
    </w:p>
    <w:p w14:paraId="72185095">
      <w:pPr>
        <w:spacing w:line="500" w:lineRule="exact"/>
        <w:rPr>
          <w:rFonts w:ascii="仿宋_GB2312" w:hAnsi="仿宋_GB2312" w:eastAsia="仿宋_GB2312" w:cs="仿宋_GB2312"/>
          <w:color w:val="000000"/>
          <w:kern w:val="0"/>
          <w:sz w:val="28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32"/>
        </w:rPr>
        <w:t>类别：                             级别：</w:t>
      </w:r>
    </w:p>
    <w:tbl>
      <w:tblPr>
        <w:tblStyle w:val="2"/>
        <w:tblW w:w="899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567"/>
        <w:gridCol w:w="2942"/>
        <w:gridCol w:w="1655"/>
        <w:gridCol w:w="1865"/>
      </w:tblGrid>
      <w:tr w14:paraId="12AE3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68" w:type="dxa"/>
            <w:noWrap/>
            <w:vAlign w:val="center"/>
          </w:tcPr>
          <w:p w14:paraId="52AF1823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1567" w:type="dxa"/>
            <w:noWrap/>
            <w:vAlign w:val="center"/>
          </w:tcPr>
          <w:p w14:paraId="712A8542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942" w:type="dxa"/>
            <w:noWrap/>
            <w:vAlign w:val="center"/>
          </w:tcPr>
          <w:p w14:paraId="3BE2EA5A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655" w:type="dxa"/>
            <w:noWrap/>
            <w:vAlign w:val="center"/>
          </w:tcPr>
          <w:p w14:paraId="7E41DD2A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65" w:type="dxa"/>
            <w:noWrap/>
            <w:vAlign w:val="center"/>
          </w:tcPr>
          <w:p w14:paraId="0033B0A5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备　注</w:t>
            </w:r>
          </w:p>
        </w:tc>
      </w:tr>
      <w:tr w14:paraId="615F9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68" w:type="dxa"/>
            <w:noWrap/>
            <w:vAlign w:val="top"/>
          </w:tcPr>
          <w:p w14:paraId="4ACF1B60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567" w:type="dxa"/>
            <w:noWrap/>
            <w:vAlign w:val="top"/>
          </w:tcPr>
          <w:p w14:paraId="77A10272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942" w:type="dxa"/>
            <w:noWrap/>
            <w:vAlign w:val="top"/>
          </w:tcPr>
          <w:p w14:paraId="2465C8BF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  <w:vAlign w:val="top"/>
          </w:tcPr>
          <w:p w14:paraId="78EF7874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865" w:type="dxa"/>
            <w:noWrap/>
            <w:vAlign w:val="top"/>
          </w:tcPr>
          <w:p w14:paraId="2CA36888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</w:tr>
      <w:tr w14:paraId="262C2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68" w:type="dxa"/>
            <w:noWrap/>
            <w:vAlign w:val="top"/>
          </w:tcPr>
          <w:p w14:paraId="6ACA4F05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567" w:type="dxa"/>
            <w:noWrap/>
            <w:vAlign w:val="top"/>
          </w:tcPr>
          <w:p w14:paraId="3B8DC499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942" w:type="dxa"/>
            <w:noWrap/>
            <w:vAlign w:val="top"/>
          </w:tcPr>
          <w:p w14:paraId="6A55BABC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  <w:vAlign w:val="top"/>
          </w:tcPr>
          <w:p w14:paraId="7071D8A8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865" w:type="dxa"/>
            <w:noWrap/>
            <w:vAlign w:val="top"/>
          </w:tcPr>
          <w:p w14:paraId="0C6CF8B3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</w:tr>
      <w:tr w14:paraId="2A8EC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68" w:type="dxa"/>
            <w:noWrap/>
            <w:vAlign w:val="top"/>
          </w:tcPr>
          <w:p w14:paraId="234254A6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567" w:type="dxa"/>
            <w:noWrap/>
            <w:vAlign w:val="top"/>
          </w:tcPr>
          <w:p w14:paraId="170CF0B5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942" w:type="dxa"/>
            <w:noWrap/>
            <w:vAlign w:val="top"/>
          </w:tcPr>
          <w:p w14:paraId="17C5DDDE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  <w:vAlign w:val="top"/>
          </w:tcPr>
          <w:p w14:paraId="7E0DD7EC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865" w:type="dxa"/>
            <w:noWrap/>
            <w:vAlign w:val="top"/>
          </w:tcPr>
          <w:p w14:paraId="2DEAEC78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</w:tr>
      <w:tr w14:paraId="1A408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68" w:type="dxa"/>
            <w:noWrap/>
            <w:vAlign w:val="top"/>
          </w:tcPr>
          <w:p w14:paraId="1034BFD5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567" w:type="dxa"/>
            <w:noWrap/>
            <w:vAlign w:val="top"/>
          </w:tcPr>
          <w:p w14:paraId="316D023F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942" w:type="dxa"/>
            <w:noWrap/>
            <w:vAlign w:val="top"/>
          </w:tcPr>
          <w:p w14:paraId="21E1987B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  <w:vAlign w:val="top"/>
          </w:tcPr>
          <w:p w14:paraId="0E56DEAA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865" w:type="dxa"/>
            <w:noWrap/>
            <w:vAlign w:val="top"/>
          </w:tcPr>
          <w:p w14:paraId="279CEED1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</w:tr>
      <w:tr w14:paraId="0491C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68" w:type="dxa"/>
            <w:noWrap/>
            <w:vAlign w:val="top"/>
          </w:tcPr>
          <w:p w14:paraId="252BDF1D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567" w:type="dxa"/>
            <w:noWrap/>
            <w:vAlign w:val="top"/>
          </w:tcPr>
          <w:p w14:paraId="1D923649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942" w:type="dxa"/>
            <w:noWrap/>
            <w:vAlign w:val="top"/>
          </w:tcPr>
          <w:p w14:paraId="31C572E2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  <w:vAlign w:val="top"/>
          </w:tcPr>
          <w:p w14:paraId="277241EC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865" w:type="dxa"/>
            <w:noWrap/>
            <w:vAlign w:val="top"/>
          </w:tcPr>
          <w:p w14:paraId="37223D7A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</w:tr>
      <w:tr w14:paraId="14BAE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68" w:type="dxa"/>
            <w:noWrap/>
            <w:vAlign w:val="top"/>
          </w:tcPr>
          <w:p w14:paraId="1436A206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567" w:type="dxa"/>
            <w:noWrap/>
            <w:vAlign w:val="top"/>
          </w:tcPr>
          <w:p w14:paraId="59510828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942" w:type="dxa"/>
            <w:noWrap/>
            <w:vAlign w:val="top"/>
          </w:tcPr>
          <w:p w14:paraId="0F0E74EF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  <w:vAlign w:val="top"/>
          </w:tcPr>
          <w:p w14:paraId="2B418E83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865" w:type="dxa"/>
            <w:noWrap/>
            <w:vAlign w:val="top"/>
          </w:tcPr>
          <w:p w14:paraId="6C632850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</w:tr>
      <w:tr w14:paraId="16EDA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68" w:type="dxa"/>
            <w:noWrap/>
            <w:vAlign w:val="top"/>
          </w:tcPr>
          <w:p w14:paraId="5EE05EE4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567" w:type="dxa"/>
            <w:noWrap/>
            <w:vAlign w:val="top"/>
          </w:tcPr>
          <w:p w14:paraId="119C1998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942" w:type="dxa"/>
            <w:noWrap/>
            <w:vAlign w:val="top"/>
          </w:tcPr>
          <w:p w14:paraId="6F2790B1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  <w:vAlign w:val="top"/>
          </w:tcPr>
          <w:p w14:paraId="24DAE2BE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865" w:type="dxa"/>
            <w:noWrap/>
            <w:vAlign w:val="top"/>
          </w:tcPr>
          <w:p w14:paraId="1DCA1CBE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</w:tr>
      <w:tr w14:paraId="19342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68" w:type="dxa"/>
            <w:noWrap/>
            <w:vAlign w:val="top"/>
          </w:tcPr>
          <w:p w14:paraId="32A5D865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567" w:type="dxa"/>
            <w:noWrap/>
            <w:vAlign w:val="top"/>
          </w:tcPr>
          <w:p w14:paraId="663BF34A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942" w:type="dxa"/>
            <w:noWrap/>
            <w:vAlign w:val="top"/>
          </w:tcPr>
          <w:p w14:paraId="57E80255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  <w:vAlign w:val="top"/>
          </w:tcPr>
          <w:p w14:paraId="69BF5145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865" w:type="dxa"/>
            <w:noWrap/>
            <w:vAlign w:val="top"/>
          </w:tcPr>
          <w:p w14:paraId="3124E3F3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</w:tr>
      <w:tr w14:paraId="0A0CB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68" w:type="dxa"/>
            <w:noWrap/>
            <w:vAlign w:val="top"/>
          </w:tcPr>
          <w:p w14:paraId="2FF1744C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567" w:type="dxa"/>
            <w:noWrap/>
            <w:vAlign w:val="top"/>
          </w:tcPr>
          <w:p w14:paraId="05DA84BC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942" w:type="dxa"/>
            <w:noWrap/>
            <w:vAlign w:val="top"/>
          </w:tcPr>
          <w:p w14:paraId="5720718F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  <w:vAlign w:val="top"/>
          </w:tcPr>
          <w:p w14:paraId="53DB29C5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865" w:type="dxa"/>
            <w:noWrap/>
            <w:vAlign w:val="top"/>
          </w:tcPr>
          <w:p w14:paraId="1D54785D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</w:tr>
      <w:tr w14:paraId="0ED9D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68" w:type="dxa"/>
            <w:noWrap/>
            <w:vAlign w:val="top"/>
          </w:tcPr>
          <w:p w14:paraId="010DF9AA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567" w:type="dxa"/>
            <w:noWrap/>
            <w:vAlign w:val="top"/>
          </w:tcPr>
          <w:p w14:paraId="426EAF92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942" w:type="dxa"/>
            <w:noWrap/>
            <w:vAlign w:val="top"/>
          </w:tcPr>
          <w:p w14:paraId="7A3D73EA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  <w:vAlign w:val="top"/>
          </w:tcPr>
          <w:p w14:paraId="138ED258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865" w:type="dxa"/>
            <w:noWrap/>
            <w:vAlign w:val="top"/>
          </w:tcPr>
          <w:p w14:paraId="4551F792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</w:tr>
      <w:tr w14:paraId="5C8A3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68" w:type="dxa"/>
            <w:noWrap/>
            <w:vAlign w:val="top"/>
          </w:tcPr>
          <w:p w14:paraId="46A89E6C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567" w:type="dxa"/>
            <w:noWrap/>
            <w:vAlign w:val="top"/>
          </w:tcPr>
          <w:p w14:paraId="59B46E0C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942" w:type="dxa"/>
            <w:noWrap/>
            <w:vAlign w:val="top"/>
          </w:tcPr>
          <w:p w14:paraId="526C9325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  <w:vAlign w:val="top"/>
          </w:tcPr>
          <w:p w14:paraId="1240F189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865" w:type="dxa"/>
            <w:noWrap/>
            <w:vAlign w:val="top"/>
          </w:tcPr>
          <w:p w14:paraId="0FAA6A4D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</w:tr>
      <w:tr w14:paraId="4C1A9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68" w:type="dxa"/>
            <w:noWrap/>
            <w:vAlign w:val="top"/>
          </w:tcPr>
          <w:p w14:paraId="0B6BFCEC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567" w:type="dxa"/>
            <w:noWrap/>
            <w:vAlign w:val="top"/>
          </w:tcPr>
          <w:p w14:paraId="408043CA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942" w:type="dxa"/>
            <w:noWrap/>
            <w:vAlign w:val="top"/>
          </w:tcPr>
          <w:p w14:paraId="3181FE25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  <w:vAlign w:val="top"/>
          </w:tcPr>
          <w:p w14:paraId="38A7136E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865" w:type="dxa"/>
            <w:noWrap/>
            <w:vAlign w:val="top"/>
          </w:tcPr>
          <w:p w14:paraId="716739C8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</w:tr>
      <w:tr w14:paraId="5E256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68" w:type="dxa"/>
            <w:noWrap/>
            <w:vAlign w:val="top"/>
          </w:tcPr>
          <w:p w14:paraId="73479F07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567" w:type="dxa"/>
            <w:noWrap/>
            <w:vAlign w:val="top"/>
          </w:tcPr>
          <w:p w14:paraId="60FCC0B2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942" w:type="dxa"/>
            <w:noWrap/>
            <w:vAlign w:val="top"/>
          </w:tcPr>
          <w:p w14:paraId="19EB873B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  <w:vAlign w:val="top"/>
          </w:tcPr>
          <w:p w14:paraId="30855276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865" w:type="dxa"/>
            <w:noWrap/>
            <w:vAlign w:val="top"/>
          </w:tcPr>
          <w:p w14:paraId="66F18191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</w:tr>
      <w:tr w14:paraId="7A957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68" w:type="dxa"/>
            <w:noWrap/>
            <w:vAlign w:val="top"/>
          </w:tcPr>
          <w:p w14:paraId="53F0962F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567" w:type="dxa"/>
            <w:noWrap/>
            <w:vAlign w:val="top"/>
          </w:tcPr>
          <w:p w14:paraId="139EF16E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942" w:type="dxa"/>
            <w:noWrap/>
            <w:vAlign w:val="top"/>
          </w:tcPr>
          <w:p w14:paraId="73B1FBF1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  <w:vAlign w:val="top"/>
          </w:tcPr>
          <w:p w14:paraId="69A3BBC7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865" w:type="dxa"/>
            <w:noWrap/>
            <w:vAlign w:val="top"/>
          </w:tcPr>
          <w:p w14:paraId="6EE08200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</w:tr>
      <w:tr w14:paraId="484A6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68" w:type="dxa"/>
            <w:noWrap/>
            <w:vAlign w:val="top"/>
          </w:tcPr>
          <w:p w14:paraId="0A36557D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567" w:type="dxa"/>
            <w:noWrap/>
            <w:vAlign w:val="top"/>
          </w:tcPr>
          <w:p w14:paraId="32D47EFB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942" w:type="dxa"/>
            <w:noWrap/>
            <w:vAlign w:val="top"/>
          </w:tcPr>
          <w:p w14:paraId="46E2FEC1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  <w:vAlign w:val="top"/>
          </w:tcPr>
          <w:p w14:paraId="3C2E30EF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865" w:type="dxa"/>
            <w:noWrap/>
            <w:vAlign w:val="top"/>
          </w:tcPr>
          <w:p w14:paraId="09703C44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</w:tr>
      <w:tr w14:paraId="4ED6C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68" w:type="dxa"/>
            <w:noWrap/>
            <w:vAlign w:val="top"/>
          </w:tcPr>
          <w:p w14:paraId="164F5910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567" w:type="dxa"/>
            <w:noWrap/>
            <w:vAlign w:val="top"/>
          </w:tcPr>
          <w:p w14:paraId="79EE02D3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942" w:type="dxa"/>
            <w:noWrap/>
            <w:vAlign w:val="top"/>
          </w:tcPr>
          <w:p w14:paraId="3FB8E2E4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  <w:vAlign w:val="top"/>
          </w:tcPr>
          <w:p w14:paraId="4A654D0E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865" w:type="dxa"/>
            <w:noWrap/>
            <w:vAlign w:val="top"/>
          </w:tcPr>
          <w:p w14:paraId="47DCE668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</w:tr>
      <w:tr w14:paraId="32345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68" w:type="dxa"/>
            <w:noWrap/>
            <w:vAlign w:val="top"/>
          </w:tcPr>
          <w:p w14:paraId="11018A38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567" w:type="dxa"/>
            <w:noWrap/>
            <w:vAlign w:val="top"/>
          </w:tcPr>
          <w:p w14:paraId="1E858E2A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942" w:type="dxa"/>
            <w:noWrap/>
            <w:vAlign w:val="top"/>
          </w:tcPr>
          <w:p w14:paraId="3FE04089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  <w:vAlign w:val="top"/>
          </w:tcPr>
          <w:p w14:paraId="5F34C8AD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865" w:type="dxa"/>
            <w:noWrap/>
            <w:vAlign w:val="top"/>
          </w:tcPr>
          <w:p w14:paraId="0AA68C3A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</w:tr>
      <w:tr w14:paraId="56597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68" w:type="dxa"/>
            <w:noWrap/>
            <w:vAlign w:val="top"/>
          </w:tcPr>
          <w:p w14:paraId="0BFC79EB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567" w:type="dxa"/>
            <w:noWrap/>
            <w:vAlign w:val="top"/>
          </w:tcPr>
          <w:p w14:paraId="7D9A23FB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942" w:type="dxa"/>
            <w:noWrap/>
            <w:vAlign w:val="top"/>
          </w:tcPr>
          <w:p w14:paraId="3A10FE26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  <w:vAlign w:val="top"/>
          </w:tcPr>
          <w:p w14:paraId="701C6F2A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865" w:type="dxa"/>
            <w:noWrap/>
            <w:vAlign w:val="top"/>
          </w:tcPr>
          <w:p w14:paraId="74E722AC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</w:tr>
      <w:tr w14:paraId="4B513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68" w:type="dxa"/>
            <w:noWrap/>
            <w:vAlign w:val="top"/>
          </w:tcPr>
          <w:p w14:paraId="1A08DF6A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567" w:type="dxa"/>
            <w:noWrap/>
            <w:vAlign w:val="top"/>
          </w:tcPr>
          <w:p w14:paraId="2AFBB797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942" w:type="dxa"/>
            <w:noWrap/>
            <w:vAlign w:val="top"/>
          </w:tcPr>
          <w:p w14:paraId="6D0B95FE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  <w:vAlign w:val="top"/>
          </w:tcPr>
          <w:p w14:paraId="6D074C2F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865" w:type="dxa"/>
            <w:noWrap/>
            <w:vAlign w:val="top"/>
          </w:tcPr>
          <w:p w14:paraId="3A89F1C6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</w:tr>
    </w:tbl>
    <w:p w14:paraId="6253DC35">
      <w:pPr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 w14:paraId="1818622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D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2025-02-14T01:48:38Z</dcterms:created>
  <dc:creator>lenovo</dc:creator>
  <cp:lastModifiedBy>平慧</cp:lastModifiedBy>
  <dcterms:modified xsi:type="dcterms:W3CDTF">2025-02-14T01:48:43Z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eyJoZGlkIjoiM2M1MmM2NjFmOTg0NDUzZDdjN2M1ZTc3N2YxNDM1ZmQiLCJ1c2VySWQiOiI0MzQ5MjQwMjkifQ==</vt:lpwstr>
  </property>
  <property fmtid="{D5CDD505-2E9C-101B-9397-08002B2CF9AE}" pid="4" name="ICV">
    <vt:lpwstr>FB14415222A644B39A938575D4720CDB_12</vt:lpwstr>
  </property>
</Properties>
</file>