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困境儿童风险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等级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及干预措施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2952"/>
        <w:gridCol w:w="4749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认定标准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评估依据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干预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</w:trPr>
        <w:tc>
          <w:tcPr>
            <w:tcW w:w="802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一级（红色）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监护人不明确或监护人拒不履行监护义务；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2.监护人无监护能力；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3.监护人监护抚养能力严重不足；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4.监护人有长期侵害、虐待被监护人的行为。</w:t>
            </w:r>
          </w:p>
        </w:tc>
        <w:tc>
          <w:tcPr>
            <w:tcW w:w="47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1.孤儿：弃婴，弃儿，父母双方死亡、失踪（人民法院宣告，下同）的儿童，父母一方死亡另一方失踪的儿童。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2.监护缺失儿童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父母双方服刑在押或强制隔离戒毒（刑期、戒毒期在 6个月以上，下同）的儿童；父母一方死亡或失踪，另一方服刑在押或强制戒毒的儿童；父母一方死亡或失踪，服刑在押或强制隔离戒毒，另一方弃养（不履行监护抚养责任，失去联系在 6个月以上，下同）的儿童；父母双方弃养的儿童；其他事实无人抚养儿童。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父母双方重残（二级以上残疾，或三级四级精神、智力残疾，下同）、重病（参照各地重特大疾病救助办法规定且需要长期治疗，下同）的儿童；父母一方重残、重病，另一方死亡、失踪、服刑在押、强制戒毒、弃养的儿童；非婚生育，父母无监护抚养能力的儿童。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4.监护人有长期侵害、虐待被监护人的情形。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5.流浪儿童。</w:t>
            </w:r>
          </w:p>
        </w:tc>
        <w:tc>
          <w:tcPr>
            <w:tcW w:w="4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保障政策</w:t>
            </w:r>
            <w:r>
              <w:rPr>
                <w:rFonts w:hint="eastAsia" w:ascii="宋体" w:hAnsi="宋体" w:eastAsia="宋体" w:cs="宋体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2.落实监护责任人，明确告知监护人的监护职责，督促监护人履行监护义务，监护人涉嫌遗弃、虐待被监护人的，进行司法介入；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3.开展个案服务，进行为期不少于三个月每周不少于一次的学业、心理、社交、成长辅助、行为矫正等方面的跟踪服务；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4.开展家庭服务，含家庭关系调适、知识培训、家庭支持服务等；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5.联系各社会力量，为儿童服务汇集更大资源，提供经其他评估需要的各项服务。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2952"/>
        <w:gridCol w:w="4674"/>
        <w:gridCol w:w="4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认定标准</w:t>
            </w:r>
          </w:p>
        </w:tc>
        <w:tc>
          <w:tcPr>
            <w:tcW w:w="4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评估依据</w:t>
            </w:r>
          </w:p>
        </w:tc>
        <w:tc>
          <w:tcPr>
            <w:tcW w:w="4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0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一级（红色）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1.重残儿童，家庭照顾存在不足，无来自社会化的帮助；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2.重病儿童，家庭照顾存在不足，无来自社会的帮助。</w:t>
            </w:r>
          </w:p>
        </w:tc>
        <w:tc>
          <w:tcPr>
            <w:tcW w:w="4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1.二级以上残疾或三级四级精神、智力残疾儿童，或三级以上预防接种异常反应残疾儿童；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患重大疾病儿童，包括艾滋病病毒感染、白血病（含再生障碍性贫血、血友病、地中海贫血）、先天性心脏病、尿毒症、慢性肾功能衰竭、器官移植、恶性肿瘤、颅内良性肿瘤等重大疾病，以及医保政策规定的住院和门诊治疗费用1年中自付部分超过2万元的疾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4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保障政策</w:t>
            </w:r>
            <w:r>
              <w:rPr>
                <w:rFonts w:hint="eastAsia" w:ascii="宋体" w:hAnsi="宋体" w:eastAsia="宋体" w:cs="宋体"/>
                <w:szCs w:val="21"/>
              </w:rPr>
              <w:t>，保证儿童基本生活；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2.开展个案服务，进行为期不少于三个月每周不少于一次的学业、心理、社交、成长辅助、行为矫正等方面的跟踪服务；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3.开展家庭服务，含家庭关系调适、知识培训、家庭支持服务等；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1.有严重不良行为的困境儿童，直接影响儿童的就学、就业和发展；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2.家庭支持、社会支持严重不足的困境儿童；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3.涉嫌违法犯罪的未成年人。</w:t>
            </w:r>
          </w:p>
        </w:tc>
        <w:tc>
          <w:tcPr>
            <w:tcW w:w="4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1.有严重不良行为，如酗酒、吸毒等，严重影响儿童正常发展；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2.家庭支持、社会支持严重不足，社交网络不良，影响儿童顺利发展；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3.其他涉嫌违法犯罪的行为。</w:t>
            </w:r>
          </w:p>
        </w:tc>
        <w:tc>
          <w:tcPr>
            <w:tcW w:w="4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保障政策</w:t>
            </w:r>
            <w:r>
              <w:rPr>
                <w:rFonts w:hint="eastAsia" w:ascii="宋体" w:hAnsi="宋体" w:eastAsia="宋体" w:cs="宋体"/>
                <w:szCs w:val="21"/>
              </w:rPr>
              <w:t>，保证儿童基本生活；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2.督促监护人履行监护义务；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3.开展个案服务，进行为期不少于三个月每周不少于一次的学业、心理、社交、成长辅助、行为矫正等方面的跟踪服务；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4.开展家庭服务，含家庭关系调适、知识培训、家庭支持服务等；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5.联系各社会力量，为儿童服务汇集更大资源，提供经其他评估需要的各项服务。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2952"/>
        <w:gridCol w:w="4250"/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认定标准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评估依据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0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二级（黄色）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1.监护人具有一定的监护能力，但履行监护责任存在不到位的情况；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2.监护人与被监护人关系紧张，不利于儿童成长。</w:t>
            </w:r>
          </w:p>
        </w:tc>
        <w:tc>
          <w:tcPr>
            <w:tcW w:w="42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1.监护人明确，但监护责任履行不利，存在对被监护人忽视、照顾不周等情况；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2.监护人与被监护人关系紧张，家庭不完整，家庭关系不和谐，不利于儿童的顺利成长。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1.落实各项保障政策，保证儿童基本生活；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2.督促监护人履行监护义务；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3.开展个案服务，进行为期不少于三个月每月不少于两次的学业、心理、社交、成长辅助等方面的跟踪服务；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4.开展家庭服务，含家庭关系调适、知识培训、家庭支持服务等；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1.重残儿童，家庭照顾存在一定不足，来自社会的帮助较少；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2.重病儿童，家庭照顾存在一定不足，来自社会的帮助较少。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3.非重残、重病类型的其他困境儿童，但身体状况较差，影响正常发展。</w:t>
            </w:r>
          </w:p>
        </w:tc>
        <w:tc>
          <w:tcPr>
            <w:tcW w:w="42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家庭照顾不周</w:t>
            </w:r>
            <w:r>
              <w:rPr>
                <w:rFonts w:hint="eastAsia" w:ascii="宋体" w:hAnsi="宋体" w:eastAsia="宋体" w:cs="宋体"/>
                <w:szCs w:val="21"/>
              </w:rPr>
              <w:t>，接受的来自社会的关注和帮助较少；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2.非重残、重病类型的困境儿童，但身体状况较差，影响正常发展。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保障政策</w:t>
            </w:r>
            <w:r>
              <w:rPr>
                <w:rFonts w:hint="eastAsia" w:ascii="宋体" w:hAnsi="宋体" w:eastAsia="宋体" w:cs="宋体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2.开展个案服务，进行为期不少于三个月每月不少于两次的学业、心理、社交、成长辅助等方面的跟踪服务；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3.开展家庭服务，含家庭关系调适、知识培训、家庭支持服务等；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1.有明显不良行为，影响顺利发展；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2.家庭支持、社会支持不足。</w:t>
            </w:r>
          </w:p>
        </w:tc>
        <w:tc>
          <w:tcPr>
            <w:tcW w:w="42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1.有明显不良行为，如逃学、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吸烟</w:t>
            </w:r>
            <w:r>
              <w:rPr>
                <w:rFonts w:hint="eastAsia" w:ascii="宋体" w:hAnsi="宋体" w:eastAsia="宋体" w:cs="宋体"/>
                <w:szCs w:val="21"/>
              </w:rPr>
              <w:t>等，影响儿童正常发展；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2.家庭支持、社会支持不足，社交网络不良，影响儿童顺利发展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保障政策</w:t>
            </w:r>
            <w:r>
              <w:rPr>
                <w:rFonts w:hint="eastAsia" w:ascii="宋体" w:hAnsi="宋体" w:eastAsia="宋体" w:cs="宋体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2.督促监护人履行监护义务；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3.开展个案服务，进行为期不少于三个月每月不少于二次的学业、心理、社交、成长辅助、行为矫正等方面的跟踪服务；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4.开展家庭服务，含家庭关系调适、知识培训、家庭支持服务等；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5.联系各社会力量，为儿童服务汇集更大资源，提供经其他评估需要的各项服务。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3216"/>
        <w:gridCol w:w="3986"/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认定标准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评估依据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0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三级（蓝色）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1.监护人有一定监护能力，能正常履行监护责任；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2.家庭关系较协调，儿童成长环境较好。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1.监护人明确，能够正常履行监护责任，不存在明显的对被监护人忽视、照顾不周等情况；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2.监护人与被监护人关系一般，家庭功能无明显缺陷，无明显不利于儿童顺利成长的因素。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1.落实各项保障政策；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2.个案关注：定期走访，密切注意困境儿童的发展情况，走访一般不低于每月一次；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3.其他服务：走访后认为适合困境儿童的各项服务，包括针对困境儿童的小组服务、针对困境儿童家庭、学校、社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szCs w:val="21"/>
              </w:rPr>
              <w:t>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1.重残儿童，家庭照顾存在一定不足，有来自社会的帮助；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2.重病儿童，家庭照顾存在一定不足，有来自社会的帮助；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3.非残疾、重病类型的困境儿童，但身体状况不佳。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1.享受儿童保障政策，有接受来自社会的关注和帮助；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2.非重残、重病类型的困难儿童，但身体状况不佳。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1.落实各项保障政策；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2.个案关注：定期走访，密切注意困境儿童的发展情况，走访一般不低于每月一次；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3.其他服务：走访后认为适合困境儿童的各项服务，包括针对困境儿童、家庭、学校、社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szCs w:val="21"/>
              </w:rPr>
              <w:t>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1.有轻微越轨行为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1.有轻微越轨行为，需要定期介入、持续关注。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1.落实各项保障政策；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2.个案关注：定期走访，密切注意困境儿童的发展情况，走访一般不低于每月一次；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3.其他服务：走访后认为适合困境儿童的各项服务，包括针对困境儿童的小组服务、针对困境儿童家庭、学校、社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szCs w:val="21"/>
              </w:rPr>
              <w:t>的各项服务。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3216"/>
        <w:gridCol w:w="3986"/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认定标准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评估依据</w:t>
            </w:r>
          </w:p>
        </w:tc>
        <w:tc>
          <w:tcPr>
            <w:tcW w:w="5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0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四级（绿色）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1.监护人有监护能力，且能积极履行监护责任；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2.家庭关系协调，儿童成长环境好。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1.监护人明确，监护责任履行正常；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2.监护人与被监护人关系和谐，家庭功能发挥正常，无不利于儿童顺利成长的因素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1.持续关注保障政策落实；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2.持续关注困境儿童及家庭。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1.重残重病儿童，但家庭获得政策保障、社会支持，能够应对正常的生活发展；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2.非残疾、重病类型的困境儿童，身体有生理障碍，但得到政府和社会关注，能保持正常发展。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1.重残重病儿童，但家庭已经获得政府和社会援助，能够保持正常发展；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2.非重残、重病类型的困境儿童， 但已经得到帮助，能保持正常发展。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1.持续关注保障政策落实；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2.持续关注困境儿童及家庭。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02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1.行为基本正常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39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1.行为基本正常，仅需要持续关注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53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1.持续关注保障政策落实；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2.持续关注困境儿童及家庭。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  <w:sectPr>
          <w:pgSz w:w="16838" w:h="11906" w:orient="landscape"/>
          <w:pgMar w:top="1531" w:right="1417" w:bottom="1531" w:left="1417" w:header="851" w:footer="1020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OWQzODU5NjI3YzU5OGJiZDZjMzBjZjg3ZjFjY2IifQ=="/>
  </w:docVars>
  <w:rsids>
    <w:rsidRoot w:val="00DC0A4F"/>
    <w:rsid w:val="000062F6"/>
    <w:rsid w:val="000F670B"/>
    <w:rsid w:val="00190D39"/>
    <w:rsid w:val="001A51C8"/>
    <w:rsid w:val="00431C1E"/>
    <w:rsid w:val="00532E02"/>
    <w:rsid w:val="00885FCC"/>
    <w:rsid w:val="00A322FA"/>
    <w:rsid w:val="00A56C1D"/>
    <w:rsid w:val="00B70004"/>
    <w:rsid w:val="00BA7861"/>
    <w:rsid w:val="00C73B6B"/>
    <w:rsid w:val="00DC0A4F"/>
    <w:rsid w:val="00DF541E"/>
    <w:rsid w:val="00F34DA1"/>
    <w:rsid w:val="01E853BD"/>
    <w:rsid w:val="01F53380"/>
    <w:rsid w:val="055E4BB7"/>
    <w:rsid w:val="0C94286E"/>
    <w:rsid w:val="15783446"/>
    <w:rsid w:val="19B02114"/>
    <w:rsid w:val="1A465654"/>
    <w:rsid w:val="1D1E1149"/>
    <w:rsid w:val="1F8F06EF"/>
    <w:rsid w:val="2A745BF8"/>
    <w:rsid w:val="2C890332"/>
    <w:rsid w:val="2D647620"/>
    <w:rsid w:val="303503B7"/>
    <w:rsid w:val="392E462E"/>
    <w:rsid w:val="3A594B74"/>
    <w:rsid w:val="3E7E7E45"/>
    <w:rsid w:val="4F1D19C6"/>
    <w:rsid w:val="547D0F45"/>
    <w:rsid w:val="5DEE1473"/>
    <w:rsid w:val="5E195A1B"/>
    <w:rsid w:val="609510E0"/>
    <w:rsid w:val="67FC557A"/>
    <w:rsid w:val="68076E1C"/>
    <w:rsid w:val="686C2E1D"/>
    <w:rsid w:val="6B5F446D"/>
    <w:rsid w:val="6C8A06E7"/>
    <w:rsid w:val="74230BE7"/>
    <w:rsid w:val="F7F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3082</Words>
  <Characters>3178</Characters>
  <Lines>17</Lines>
  <Paragraphs>4</Paragraphs>
  <TotalTime>4</TotalTime>
  <ScaleCrop>false</ScaleCrop>
  <LinksUpToDate>false</LinksUpToDate>
  <CharactersWithSpaces>3182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2020-10-05T17:38:00Z</dcterms:created>
  <dc:creator>Administrator</dc:creator>
  <cp:lastModifiedBy>mzjsm</cp:lastModifiedBy>
  <cp:lastPrinted>2023-08-21T15:50:21Z</cp:lastPrinted>
  <dcterms:modified xsi:type="dcterms:W3CDTF">2023-08-21T15:50:23Z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816AB18012E642319E69E78EAB2C4061</vt:lpwstr>
  </property>
</Properties>
</file>