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协助建设和改造公共卫生设施流程图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</w:p>
    <w:tbl>
      <w:tblPr>
        <w:tblStyle w:val="3"/>
        <w:tblpPr w:leftFromText="180" w:rightFromText="180" w:vertAnchor="text" w:horzAnchor="page" w:tblpX="3847" w:tblpY="137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5095" w:type="dxa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楷体" w:hAnsi="楷体" w:eastAsia="楷体" w:cs="楷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vertAlign w:val="baseline"/>
                <w:lang w:val="en-US" w:eastAsia="zh-CN"/>
              </w:rPr>
              <w:t>镇人民政府宣传《中华人民共和国传染病法》</w:t>
            </w:r>
          </w:p>
        </w:tc>
      </w:tr>
    </w:tbl>
    <w:p>
      <w:pPr>
        <w:jc w:val="center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（对应权责清单第58项）</w:t>
      </w:r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default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2827655</wp:posOffset>
                </wp:positionH>
                <wp:positionV relativeFrom="paragraph">
                  <wp:posOffset>17780</wp:posOffset>
                </wp:positionV>
                <wp:extent cx="0" cy="409575"/>
                <wp:effectExtent l="48895" t="0" r="65405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22980" y="3554095"/>
                          <a:ext cx="0" cy="4095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2.65pt;margin-top:1.4pt;height:32.25pt;width:0pt;z-index:251658240;mso-width-relative:page;mso-height-relative:page;" filled="f" stroked="t" coordsize="21600,21600" o:gfxdata="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9eir3WAAAACAEAAA8AAAAAAAAAAQAgAAAAIgAAAGRycy9kb3ducmV2Lnht&#10;bFBLAQIUABQAAAAIAIdO4kAru2+n+wEAAK0DAAAOAAAAAAAAAAEAIAAAACUBAABkcnMvZTJvRG9j&#10;LnhtbFBLBQYAAAAABgAGAFkBAACS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tbl>
      <w:tblPr>
        <w:tblStyle w:val="3"/>
        <w:tblpPr w:leftFromText="180" w:rightFromText="180" w:vertAnchor="text" w:horzAnchor="page" w:tblpX="3842" w:tblpY="22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51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楷体" w:hAnsi="楷体" w:eastAsia="楷体" w:cs="楷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vertAlign w:val="baseline"/>
                <w:lang w:val="en-US" w:eastAsia="zh-CN"/>
              </w:rPr>
              <w:t>组织动员农户进行公共设施建设和改造</w:t>
            </w:r>
          </w:p>
        </w:tc>
      </w:tr>
    </w:tbl>
    <w:p>
      <w:pPr>
        <w:jc w:val="center"/>
        <w:rPr>
          <w:rFonts w:hint="default" w:ascii="楷体" w:hAnsi="楷体" w:eastAsia="楷体" w:cs="楷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default" w:ascii="楷体" w:hAnsi="楷体" w:eastAsia="楷体" w:cs="楷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default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2856230</wp:posOffset>
                </wp:positionH>
                <wp:positionV relativeFrom="paragraph">
                  <wp:posOffset>95885</wp:posOffset>
                </wp:positionV>
                <wp:extent cx="0" cy="409575"/>
                <wp:effectExtent l="48895" t="0" r="65405" b="952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4.9pt;margin-top:7.55pt;height:32.25pt;width:0pt;z-index:251660288;mso-width-relative:page;mso-height-relative:page;" filled="f" stroked="t" coordsize="21600,21600" o:gfxdata="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rtDjEtcAAAAJAQAADwAAAAAAAAABACAAAAAiAAAAZHJzL2Rvd25yZXYueG1sUEsBAhQAFAAA&#10;AAgAh07iQNnJmWDwAQAAoQMAAA4AAAAAAAAAAQAgAAAAJgEAAGRycy9lMm9Eb2MueG1sUEsFBgAA&#10;AAAGAAYAWQEAAIg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tbl>
      <w:tblPr>
        <w:tblStyle w:val="3"/>
        <w:tblpPr w:leftFromText="180" w:rightFromText="180" w:vertAnchor="text" w:horzAnchor="page" w:tblpX="3842" w:tblpY="37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5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楷体" w:hAnsi="楷体" w:eastAsia="楷体" w:cs="楷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vertAlign w:val="baseline"/>
                <w:lang w:val="en-US" w:eastAsia="zh-CN"/>
              </w:rPr>
              <w:t>建立健全卫生管理制度</w:t>
            </w:r>
          </w:p>
        </w:tc>
      </w:tr>
    </w:tbl>
    <w:p>
      <w:pPr>
        <w:jc w:val="center"/>
        <w:rPr>
          <w:rFonts w:hint="default" w:ascii="楷体" w:hAnsi="楷体" w:eastAsia="楷体" w:cs="楷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default" w:ascii="楷体" w:hAnsi="楷体" w:eastAsia="楷体" w:cs="楷体"/>
          <w:b/>
          <w:bCs/>
          <w:sz w:val="36"/>
          <w:szCs w:val="36"/>
          <w:lang w:val="en-US" w:eastAsia="zh-CN"/>
        </w:rPr>
      </w:pPr>
    </w:p>
    <w:p>
      <w:pPr>
        <w:jc w:val="center"/>
        <w:rPr>
          <w:rFonts w:hint="default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2894330</wp:posOffset>
                </wp:positionH>
                <wp:positionV relativeFrom="paragraph">
                  <wp:posOffset>154940</wp:posOffset>
                </wp:positionV>
                <wp:extent cx="0" cy="409575"/>
                <wp:effectExtent l="48895" t="0" r="65405" b="952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7.9pt;margin-top:12.2pt;height:32.25pt;width:0pt;z-index:251659264;mso-width-relative:page;mso-height-relative:page;" filled="f" stroked="t" coordsize="21600,21600" o:gfxdata="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3NrfDYAAAACQEAAA8AAAAAAAAAAQAgAAAAIgAAAGRycy9kb3ducmV2LnhtbFBLAQIUABQA&#10;AAAIAIdO4kB63Btl8AEAAKEDAAAOAAAAAAAAAAEAIAAAACcBAABkcnMvZTJvRG9jLnhtbFBLBQYA&#10;AAAABgAGAFkBAACJ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tbl>
      <w:tblPr>
        <w:tblStyle w:val="3"/>
        <w:tblpPr w:leftFromText="180" w:rightFromText="180" w:vertAnchor="text" w:horzAnchor="page" w:tblpX="3827" w:tblpY="54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51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楷体" w:hAnsi="楷体" w:eastAsia="楷体" w:cs="楷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vertAlign w:val="baseline"/>
                <w:lang w:val="en-US" w:eastAsia="zh-CN"/>
              </w:rPr>
              <w:t>禁止污染物进入饮用水水源附近</w:t>
            </w:r>
          </w:p>
        </w:tc>
      </w:tr>
    </w:tbl>
    <w:p>
      <w:pPr>
        <w:jc w:val="center"/>
        <w:rPr>
          <w:rFonts w:hint="default" w:ascii="楷体" w:hAnsi="楷体" w:eastAsia="楷体" w:cs="楷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default" w:ascii="楷体" w:hAnsi="楷体" w:eastAsia="楷体" w:cs="楷体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楷体" w:hAnsi="楷体" w:eastAsia="楷体" w:cs="楷体"/>
          <w:b/>
          <w:bCs/>
          <w:sz w:val="36"/>
          <w:szCs w:val="36"/>
          <w:lang w:val="en-US" w:eastAsia="zh-CN"/>
        </w:rPr>
      </w:pPr>
    </w:p>
    <w:p>
      <w:pPr>
        <w:jc w:val="left"/>
        <w:rPr>
          <w:rFonts w:hint="eastAsia" w:ascii="楷体" w:hAnsi="楷体" w:eastAsia="楷体" w:cs="楷体"/>
          <w:b/>
          <w:bCs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6"/>
          <w:szCs w:val="36"/>
          <w:lang w:val="en-US" w:eastAsia="zh-CN"/>
        </w:rPr>
        <w:t xml:space="preserve">承办机构：黄碾镇人民政府   </w:t>
      </w:r>
    </w:p>
    <w:p>
      <w:pPr>
        <w:jc w:val="left"/>
        <w:rPr>
          <w:rFonts w:hint="eastAsia" w:ascii="楷体" w:hAnsi="楷体" w:eastAsia="楷体" w:cs="楷体"/>
          <w:b/>
          <w:bCs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6"/>
          <w:szCs w:val="36"/>
          <w:lang w:val="en-US" w:eastAsia="zh-CN"/>
        </w:rPr>
        <w:t>服务电话：0355-5070673</w:t>
      </w:r>
      <w:bookmarkStart w:id="0" w:name="_GoBack"/>
      <w:bookmarkEnd w:id="0"/>
    </w:p>
    <w:p>
      <w:pPr>
        <w:jc w:val="left"/>
        <w:rPr>
          <w:rFonts w:hint="default" w:ascii="楷体" w:hAnsi="楷体" w:eastAsia="楷体" w:cs="楷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612074"/>
    <w:rsid w:val="39796ACA"/>
    <w:rsid w:val="4261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2020-05-21T03:24:00Z</dcterms:created>
  <dc:creator>123</dc:creator>
  <cp:lastModifiedBy>123</cp:lastModifiedBy>
  <dcterms:modified xsi:type="dcterms:W3CDTF">2020-05-21T03:42:58Z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